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ydzial"/>
        <w:tabs>
          <w:tab w:val="clear" w:pos="709"/>
          <w:tab w:val="left" w:pos="4536" w:leader="none"/>
        </w:tabs>
        <w:spacing w:lineRule="auto" w:line="276"/>
        <w:rPr/>
      </w:pPr>
      <w:r>
        <w:rPr/>
        <w:tab/>
      </w:r>
      <w:r>
        <w:rPr>
          <w:sz w:val="20"/>
          <w:szCs w:val="20"/>
          <w:lang w:eastAsia="en-US" w:bidi="en-US"/>
        </w:rPr>
        <w:t>Bydgoszcz</w:t>
      </w:r>
      <w:r>
        <w:rPr>
          <w:sz w:val="20"/>
          <w:szCs w:val="20"/>
        </w:rPr>
        <w:t>, 17.11.2020.</w:t>
      </w:r>
    </w:p>
    <w:p>
      <w:pPr>
        <w:pStyle w:val="Normal"/>
        <w:tabs>
          <w:tab w:val="clear" w:pos="709"/>
          <w:tab w:val="left" w:pos="4536" w:leader="none"/>
        </w:tabs>
        <w:spacing w:before="0" w:after="0"/>
        <w:jc w:val="left"/>
        <w:rPr/>
      </w:pPr>
      <w:r>
        <w:rPr/>
      </w:r>
    </w:p>
    <w:p>
      <w:pPr>
        <w:pStyle w:val="Normal"/>
        <w:tabs>
          <w:tab w:val="clear" w:pos="709"/>
          <w:tab w:val="left" w:pos="4536" w:leader="none"/>
        </w:tabs>
        <w:spacing w:before="0" w:after="0"/>
        <w:jc w:val="left"/>
        <w:rPr/>
      </w:pPr>
      <w:r>
        <w:rPr/>
      </w:r>
    </w:p>
    <w:p>
      <w:pPr>
        <w:pStyle w:val="Normal"/>
        <w:tabs>
          <w:tab w:val="clear" w:pos="709"/>
          <w:tab w:val="left" w:pos="4536" w:leader="none"/>
        </w:tabs>
        <w:spacing w:before="0" w:after="0"/>
        <w:jc w:val="left"/>
        <w:rPr/>
      </w:pPr>
      <w:r>
        <w:rPr/>
      </w:r>
    </w:p>
    <w:p>
      <w:pPr>
        <w:pStyle w:val="Normal"/>
        <w:tabs>
          <w:tab w:val="clear" w:pos="709"/>
          <w:tab w:val="left" w:pos="4536" w:leader="none"/>
        </w:tabs>
        <w:spacing w:before="0" w:after="0"/>
        <w:jc w:val="left"/>
        <w:rPr/>
      </w:pPr>
      <w:r>
        <w:rPr/>
      </w:r>
    </w:p>
    <w:p>
      <w:pPr>
        <w:pStyle w:val="ListParagraph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REGULAMIN PROGRAMU EDUKACYJNEGO</w:t>
        <w:br/>
        <w:t xml:space="preserve"> „AKTYWNI BŁĘKITNI - Szkoła przyjazna Wodzie 2020/2021”.</w:t>
      </w:r>
    </w:p>
    <w:p>
      <w:pPr>
        <w:pStyle w:val="ListParagraph"/>
        <w:jc w:val="center"/>
        <w:rPr/>
      </w:pPr>
      <w:r>
        <w:rPr/>
        <w:t>Program jest skierowany do szkół podstawowych woj. kujawsko-pomorskiego, wybranych pomorskiego</w:t>
      </w:r>
      <w:r>
        <w:rPr>
          <w:lang w:eastAsia="en-US" w:bidi="en-US"/>
        </w:rPr>
        <w:t>, wielkopolskiego, zachodniopomorskiego</w:t>
      </w:r>
      <w:r>
        <w:rPr/>
        <w:t xml:space="preserve"> i </w:t>
      </w:r>
      <w:r>
        <w:rPr>
          <w:lang w:eastAsia="en-US" w:bidi="en-US"/>
        </w:rPr>
        <w:t>lubuskiego</w:t>
      </w:r>
      <w:r>
        <w:rPr/>
        <w:t xml:space="preserve"> (obszar działania PGW Wody Polskie RZGW w </w:t>
      </w:r>
      <w:r>
        <w:rPr>
          <w:lang w:eastAsia="en-US" w:bidi="en-US"/>
        </w:rPr>
        <w:t>Bydgoszczy</w:t>
      </w:r>
      <w:r>
        <w:rPr/>
        <w:t>).</w:t>
      </w:r>
    </w:p>
    <w:p>
      <w:pPr>
        <w:pStyle w:val="ListParagraph"/>
        <w:jc w:val="center"/>
        <w:rPr/>
      </w:pPr>
      <w:r>
        <w:rPr>
          <w:b/>
          <w:sz w:val="24"/>
          <w:szCs w:val="24"/>
        </w:rPr>
        <w:t xml:space="preserve">Certyfikat </w:t>
      </w:r>
      <w:r>
        <w:rPr>
          <w:b/>
        </w:rPr>
        <w:t>Szkoły Przyjaznej Wodzie</w:t>
      </w:r>
      <w:r>
        <w:rPr>
          <w:b/>
          <w:sz w:val="24"/>
          <w:szCs w:val="24"/>
        </w:rPr>
        <w:t xml:space="preserve"> „AKTYWNI BŁĘKITNI” przyznawany jest przez </w:t>
      </w:r>
    </w:p>
    <w:p>
      <w:pPr>
        <w:pStyle w:val="ListParagraph"/>
        <w:jc w:val="center"/>
        <w:rPr/>
      </w:pPr>
      <w:r>
        <w:rPr>
          <w:b/>
        </w:rPr>
        <w:t xml:space="preserve">PGW Wody Polskie Regionalny Zarząd Gospodarki Wodnej w </w:t>
      </w:r>
      <w:r>
        <w:rPr>
          <w:b/>
          <w:lang w:eastAsia="en-US" w:bidi="en-US"/>
        </w:rPr>
        <w:t>Bydgoszczy</w:t>
      </w:r>
      <w:r>
        <w:rPr>
          <w:b/>
        </w:rPr>
        <w:t>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/>
        <w:t>§1</w:t>
      </w:r>
    </w:p>
    <w:p>
      <w:pPr>
        <w:pStyle w:val="Normal"/>
        <w:jc w:val="center"/>
        <w:rPr>
          <w:b/>
          <w:b/>
        </w:rPr>
      </w:pPr>
      <w:r>
        <w:rPr>
          <w:b/>
        </w:rPr>
        <w:t>CELE PROGRAMU</w:t>
      </w:r>
    </w:p>
    <w:p>
      <w:pPr>
        <w:pStyle w:val="Normal"/>
        <w:spacing w:lineRule="auto" w:line="240" w:before="200" w:after="0"/>
        <w:rPr>
          <w:rFonts w:cs="Calibri" w:cstheme="minorHAnsi"/>
          <w:b/>
          <w:b/>
          <w:lang w:eastAsia="pl-PL"/>
        </w:rPr>
      </w:pPr>
      <w:r>
        <w:rPr>
          <w:rFonts w:cs="Calibri" w:cstheme="minorHAnsi"/>
          <w:b/>
          <w:lang w:eastAsia="pl-PL"/>
        </w:rPr>
        <w:t xml:space="preserve">CEL GŁÓWNY </w:t>
      </w:r>
    </w:p>
    <w:p>
      <w:pPr>
        <w:pStyle w:val="Normal"/>
        <w:spacing w:lineRule="auto" w:line="240" w:before="200" w:after="0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  <w:t>Systematyczna  organizacja  działań  zmierzających  do nabycia umiejętności racjonalnego gospodarowania zasobami wody i bezpiecznego z niej korzystania.</w:t>
      </w:r>
    </w:p>
    <w:p>
      <w:pPr>
        <w:pStyle w:val="Normal"/>
        <w:spacing w:lineRule="auto" w:line="240" w:before="200" w:after="0"/>
        <w:rPr>
          <w:rFonts w:cs="Calibri" w:cstheme="minorHAnsi"/>
          <w:lang w:eastAsia="pl-PL"/>
        </w:rPr>
      </w:pPr>
      <w:r>
        <w:rPr>
          <w:rFonts w:cs="Calibri" w:cstheme="minorHAnsi"/>
          <w:color w:val="000000"/>
          <w:lang w:eastAsia="pl-PL"/>
        </w:rPr>
        <w:t>CELE SZCZEGÓŁOWE: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rFonts w:cs="Calibri" w:cstheme="minorHAnsi"/>
          <w:lang w:eastAsia="pl-PL"/>
        </w:rPr>
      </w:pPr>
      <w:r>
        <w:rPr>
          <w:rFonts w:cs="Calibri" w:cstheme="minorHAnsi"/>
          <w:color w:val="000000"/>
        </w:rPr>
        <w:t>wzrost świadomości i upowszechnienie wiedzy na temat szeroko rozumianej gospodarki wodnej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rFonts w:cs="Calibri" w:cstheme="minorHAnsi"/>
          <w:lang w:eastAsia="pl-PL"/>
        </w:rPr>
      </w:pPr>
      <w:r>
        <w:rPr>
          <w:rFonts w:cs="Calibri" w:cstheme="minorHAnsi"/>
          <w:color w:val="000000"/>
          <w:lang w:eastAsia="pl-PL"/>
        </w:rPr>
        <w:t xml:space="preserve">wyrobienie u uczniów szkół podstawowych poprawnych nawyków wykorzystywania wody  i wyposażenie ich w  podstawową  wiedzę  z  zakresu  edukacji ekologicznej,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rFonts w:cs="Calibri" w:cstheme="minorHAnsi"/>
          <w:lang w:eastAsia="pl-PL"/>
        </w:rPr>
      </w:pPr>
      <w:r>
        <w:rPr>
          <w:rFonts w:cs="Calibri" w:cstheme="minorHAnsi"/>
          <w:color w:val="000000"/>
          <w:lang w:eastAsia="pl-PL"/>
        </w:rPr>
        <w:t>uświadomienie  uczniom  wpływu  stanu  otaczającego  środowiska  na rozwój oraz zdrowie fizyczne i psychiczne człowieka,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color w:val="000000"/>
        </w:rPr>
      </w:pPr>
      <w:r>
        <w:rPr>
          <w:rFonts w:cs="Calibri" w:cstheme="minorHAnsi"/>
          <w:color w:val="000000"/>
          <w:lang w:eastAsia="pl-PL"/>
        </w:rPr>
        <w:t>wyrobienie aktywnych postaw dotyczących ochrony wody i rozwijanie nawyku dbania  o  stan  środowiska  w  domu, w szkole i w miejscu zamieszkania,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rFonts w:cs="Calibri" w:cstheme="minorHAnsi"/>
          <w:lang w:eastAsia="pl-PL"/>
        </w:rPr>
      </w:pPr>
      <w:r>
        <w:rPr>
          <w:rFonts w:cs="Calibri" w:cstheme="minorHAnsi"/>
          <w:color w:val="000000"/>
          <w:lang w:eastAsia="pl-PL"/>
        </w:rPr>
        <w:t>promowanie  ekologicznego  stylu  życia  w  środowisku  szkolnym, rodzinnym i lokalnym,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rFonts w:cs="Calibri" w:cstheme="minorHAnsi"/>
          <w:lang w:eastAsia="pl-PL"/>
        </w:rPr>
      </w:pPr>
      <w:r>
        <w:rPr>
          <w:rFonts w:cs="Calibri" w:cstheme="minorHAnsi"/>
          <w:color w:val="000000"/>
          <w:lang w:eastAsia="pl-PL"/>
        </w:rPr>
        <w:t>pozyskiwanie  sojuszników  oraz  wsparcia  podczas organizowanych działań,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left"/>
        <w:rPr>
          <w:rFonts w:cs="Calibri" w:cstheme="minorHAnsi"/>
          <w:lang w:eastAsia="pl-PL"/>
        </w:rPr>
      </w:pPr>
      <w:r>
        <w:rPr>
          <w:rFonts w:cs="Calibri" w:cstheme="minorHAnsi"/>
          <w:color w:val="000000"/>
          <w:lang w:eastAsia="pl-PL"/>
        </w:rPr>
        <w:t>nawiązywanie współpracy ze środowiskami i instytucjami propagującymi sporty wodne oraz naukę pływania,</w:t>
      </w:r>
    </w:p>
    <w:p>
      <w:pPr>
        <w:pStyle w:val="ListParagraph"/>
        <w:numPr>
          <w:ilvl w:val="0"/>
          <w:numId w:val="4"/>
        </w:numPr>
        <w:spacing w:lineRule="auto" w:line="240" w:before="0" w:after="160"/>
        <w:contextualSpacing/>
        <w:jc w:val="left"/>
        <w:rPr>
          <w:rFonts w:cs="Calibri" w:cstheme="minorHAnsi"/>
        </w:rPr>
      </w:pPr>
      <w:r>
        <w:rPr>
          <w:rFonts w:cs="Calibri" w:cstheme="minorHAnsi"/>
          <w:color w:val="000000"/>
        </w:rPr>
        <w:t>zachęcanie młodych ludzi do bezpiecznego uprawniania turystyki wodnej, bezpiecznego spędzania czasu nad wodą, przeżywania przygód i odkrywania ciekawych miejsc.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color w:val="000000"/>
        </w:rPr>
        <w:t xml:space="preserve">wzmocnienie wśród nauczycieli szkół podstawowych świadomości wagi edukacji </w:t>
      </w:r>
      <w:r>
        <w:rPr>
          <w:rFonts w:cs="Calibri" w:cstheme="minorHAnsi"/>
          <w:color w:val="000000"/>
        </w:rPr>
        <w:t>na temat  ochrony przeciwpowodziowej, zapobieganiu skutkom suszy i ochronie wód  w ogólnym kontekście ochrony środowiska,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jc w:val="left"/>
        <w:rPr>
          <w:color w:val="000000" w:themeColor="text1"/>
        </w:rPr>
      </w:pPr>
      <w:r>
        <w:rPr>
          <w:color w:val="000000"/>
        </w:rPr>
        <w:t xml:space="preserve">wspieranie nauczycieli w edukowaniu </w:t>
      </w:r>
      <w:r>
        <w:rPr>
          <w:color w:val="000000" w:themeColor="text1"/>
        </w:rPr>
        <w:t xml:space="preserve">uczniów poprzez dostarczenie „pakietów edukacyjnych” - ciekawych, wysokiej jakości materiałów edukacyjnych i narzędzi do prowadzenia zajęć.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§2</w:t>
      </w:r>
    </w:p>
    <w:p>
      <w:pPr>
        <w:pStyle w:val="Normal"/>
        <w:jc w:val="center"/>
        <w:rPr>
          <w:b/>
          <w:b/>
        </w:rPr>
      </w:pPr>
      <w:r>
        <w:rPr>
          <w:b/>
        </w:rPr>
        <w:t>ORGANIZATOR PROGRAMU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59" w:before="0" w:after="160"/>
        <w:contextualSpacing/>
        <w:jc w:val="left"/>
        <w:rPr/>
      </w:pPr>
      <w:r>
        <w:rPr/>
        <w:t xml:space="preserve">Organizatorem Programu „AKTYWNI BŁĘKITNI - Szkoła przyjazna Wodzie” jest PGW Wody Polskie Regionalny Zarząd Gospodarki Wodnej </w:t>
      </w:r>
      <w:bookmarkStart w:id="0" w:name="__DdeLink__296_2629262026"/>
      <w:r>
        <w:rPr/>
        <w:t xml:space="preserve">w </w:t>
      </w:r>
      <w:r>
        <w:rPr>
          <w:lang w:eastAsia="pl-PL" w:bidi="en-US"/>
        </w:rPr>
        <w:t>Bydgoszczy, Al. Adama Mickiewicza 15, 85-071 Bydgoszcz</w:t>
      </w:r>
      <w:r>
        <w:rPr>
          <w:lang w:eastAsia="pl-PL"/>
        </w:rPr>
        <w:t>.</w:t>
      </w:r>
      <w:bookmarkEnd w:id="0"/>
      <w:r>
        <w:rPr>
          <w:lang w:eastAsia="pl-PL"/>
        </w:rPr>
        <w:t xml:space="preserve"> </w:t>
      </w:r>
      <w:r>
        <w:rPr/>
        <w:t>Regulamin niniejszy określa zasady prowadzenia programu edukacyjnego skierowanego dla uczniów szkół podstawowych.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§3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ZASADY i ZADANIA  PROGRAMU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1. PRZEDMIOT PROGRAMU </w:t>
      </w:r>
    </w:p>
    <w:p>
      <w:pPr>
        <w:pStyle w:val="Normal"/>
        <w:rPr/>
      </w:pPr>
      <w:r>
        <w:rPr/>
        <w:t>Program „Szkoła przyjazna Wodzie – AKTYWNI BŁĘKITNI” skierowany jest do uczniów, nauczycieli oraz rodziców dzieci szkół podstawowych woj. kujawsko-pomorskiego, pomorskiego, zachodniopomorskiego, lubuskiego i w</w:t>
      </w:r>
      <w:r>
        <w:rPr>
          <w:lang w:eastAsia="en-US" w:bidi="en-US"/>
        </w:rPr>
        <w:t>ielkopolskiego</w:t>
      </w:r>
      <w:r>
        <w:rPr/>
        <w:t xml:space="preserve"> (zlokalizowanych na obszarze działania RZGW w </w:t>
      </w:r>
      <w:r>
        <w:rPr>
          <w:lang w:eastAsia="en-US" w:bidi="en-US"/>
        </w:rPr>
        <w:t>Bydgoszczy</w:t>
      </w:r>
      <w:r>
        <w:rPr/>
        <w:t>).</w:t>
      </w:r>
    </w:p>
    <w:p>
      <w:pPr>
        <w:pStyle w:val="Normal"/>
        <w:rPr/>
      </w:pPr>
      <w:r>
        <w:rPr/>
        <w:t>Głównym zadaniem Programu jest upowszechnienie i usystematyzowanie wiedzy oraz wyrobienie poprawnych nawyków i postaw dotyczących wody oraz szeroko rozumianej gospodarki wodnej.</w:t>
      </w:r>
    </w:p>
    <w:p>
      <w:pPr>
        <w:pStyle w:val="Normal"/>
        <w:rPr/>
      </w:pPr>
      <w:r>
        <w:rPr>
          <w:b/>
        </w:rPr>
        <w:t xml:space="preserve">2. ZGŁOSZENIE DO PROGRAMU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left"/>
        <w:rPr/>
      </w:pPr>
      <w:r>
        <w:rPr/>
        <w:t>Przedstawiciel Szkoły dokonuje zgłoszenia Szkoły do udziału w Programie poprzez wypełnienie formularza zgłoszeniowego i przesłanie go drogą mailową lub pocztą.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left"/>
        <w:rPr/>
      </w:pPr>
      <w:r>
        <w:rPr/>
        <w:t xml:space="preserve">Zakwalifikowanie Szkoły do Programu zostanie potwierdzone drogą elektroniczną, na wskazany przez Przedstawiciela Szkoły przy procesie rejestracji adres mailowy.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left"/>
        <w:rPr/>
      </w:pPr>
      <w:r>
        <w:rPr/>
        <w:t xml:space="preserve">Przystąpienie do Programu jest równoznaczne z akceptacją przez Przedstawiciela Szkoły regulaminu Programu oraz zapisów ustawy o ochronie danych osobowych.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left"/>
        <w:rPr/>
      </w:pPr>
      <w:r>
        <w:rPr/>
        <w:t xml:space="preserve">Przedstawiciel Szkoły zobowiązuje się do przestrzegania zasad określonych w niniejszym regulaminie, jak również potwierdza, iż spełnia warunki, które uprawniają do udziału w Programie.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left"/>
        <w:rPr/>
      </w:pPr>
      <w:r>
        <w:rPr/>
        <w:t xml:space="preserve">Przedstawiciel Szkoły wyraża zgodę na przesyłanie mu za pomocą środków komunikacji elektronicznej informacji i korespondencji dotyczącej Programu.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left"/>
        <w:rPr/>
      </w:pPr>
      <w:r>
        <w:rPr/>
        <w:t>Udział w Programie oraz materiały edukacyjne są całkowicie bezpłatne.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left"/>
        <w:rPr/>
      </w:pPr>
      <w:r>
        <w:rPr/>
        <w:t xml:space="preserve">Przedstawicielowi Szkoły nie przysługuje jakiekolwiek wynagrodzenie za udział w Programie i prowadzenie zajęć edukacyjnych.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left"/>
        <w:rPr/>
      </w:pPr>
      <w:r>
        <w:rPr/>
        <w:t>W ramach Programu Organizator będzie zbierać dane na temat liczby zarejestrowanych Szkół. Dane te mogą być rozpowszechniane w całości lub częściach przez Organizatora Programu na potrzeby prowadzenia komunikacji o Programie w mediach oraz wewnątrz firmy Organizatora.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jc w:val="left"/>
        <w:rPr/>
      </w:pPr>
      <w:r>
        <w:rPr/>
        <w:t>Certyfikat Szkoły Przyjaznej Wodzie „ Aktywni Błękitni</w:t>
      </w:r>
      <w:r>
        <w:rPr>
          <w:color w:val="000000" w:themeColor="text1"/>
        </w:rPr>
        <w:t xml:space="preserve">” przyznawany jest przez PGW Wody Polskie Regionalny Zarząd Gospodarki Wodnej w Bydgoszczy. </w:t>
      </w:r>
    </w:p>
    <w:p>
      <w:pPr>
        <w:pStyle w:val="Normal"/>
        <w:rPr/>
      </w:pPr>
      <w:r>
        <w:rPr>
          <w:b/>
        </w:rPr>
        <w:t xml:space="preserve">3. REALIZACJA PROGRAMU </w:t>
      </w:r>
    </w:p>
    <w:p>
      <w:pPr>
        <w:pStyle w:val="Normal"/>
        <w:rPr/>
      </w:pPr>
      <w:r>
        <w:rPr/>
        <w:t xml:space="preserve">Program będzie trwał od </w:t>
      </w:r>
      <w:r>
        <w:rPr>
          <w:lang w:eastAsia="en-US" w:bidi="en-US"/>
        </w:rPr>
        <w:t>11.01.2021</w:t>
      </w:r>
      <w:r>
        <w:rPr/>
        <w:t xml:space="preserve"> do 01.10.2021r. Organizator zakłada cykliczność przedsięwzięcia (kolejne lata).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left"/>
        <w:rPr/>
      </w:pPr>
      <w:r>
        <w:rPr/>
        <w:t xml:space="preserve">Zapisy do Programu trwają od </w:t>
      </w:r>
      <w:r>
        <w:rPr>
          <w:lang w:eastAsia="en-US" w:bidi="en-US"/>
        </w:rPr>
        <w:t>17.11.</w:t>
      </w:r>
      <w:r>
        <w:rPr/>
        <w:t>2020. Nabór ciągły do końca grudnia 2020.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left"/>
        <w:rPr/>
      </w:pPr>
      <w:r>
        <w:rPr/>
        <w:t>Wymagane działania: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cs="Calibri" w:cstheme="minorHAnsi"/>
        </w:rPr>
      </w:pPr>
      <w:r>
        <w:rPr/>
        <w:t xml:space="preserve">przeprowadzenie zajęć edukacyjnych - 2 lekcji w zakresie edukacji </w:t>
      </w:r>
      <w:r>
        <w:rPr>
          <w:rFonts w:cs="Calibri" w:cstheme="minorHAnsi"/>
        </w:rPr>
        <w:t>o zrównoważonym rozwoju w gospodarce wodnej, szczególnie ochrony środowiska, ochrony przeciwpowodziowej i zapobieganiu skutkom suszy oraz bezpiecznego korzystania z zasobów wodnych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>w ramach programu uczniowie szkoły wezmą udział w pokazach ratownictwa wodnego zorganizowanego przez Policję lub Straż Pożarną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>
          <w:rFonts w:cs="Calibri" w:cstheme="minorHAnsi"/>
        </w:rPr>
        <w:t xml:space="preserve">zorganizowany zostanie konkurs tematyczny w zakresie wiedzy o wodzie. Nagrody dla zwycięzców dostarczy </w:t>
      </w:r>
      <w:r>
        <w:rPr/>
        <w:t xml:space="preserve">PGW WP Regionalnego Zarządu Gospodarki Wodnej w </w:t>
      </w:r>
      <w:r>
        <w:rPr>
          <w:lang w:eastAsia="en-US" w:bidi="en-US"/>
        </w:rPr>
        <w:t>Bydgoszczy.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po </w:t>
      </w:r>
      <w:r>
        <w:rPr/>
        <w:t>przeprowadzeniu zajęć, szkoła w której przeprowadzono lekcje z zakresu edukacji deklaruje udział w akcji „ Strażnik Czystych Wód” polegającej na aktywnym zaangażowaniu uczniów i rodziców w działania związane z utrzymaniem czystości rzek, jezior czy innych zbiorników wodnych lub terenów przyległych.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left"/>
        <w:rPr/>
      </w:pPr>
      <w:r>
        <w:rPr/>
        <w:t>Po zgłoszeniu do Programu Szkoła otrzymuje, drogą mailową, bezpłatny komplet materiałów edukacyjnych, które zapewnią przeprowadzenie lekcji, poświęconych gospodarce wodnej według  scenariuszy, w dopasowanej i atrakcyjnej dla uczniów formie.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left"/>
        <w:rPr/>
      </w:pPr>
      <w:r>
        <w:rPr/>
        <w:t>Przedstawiciel Szkoły zobowiązuje się do przeprowadzenia zajęć edukacyjnych w ramach Programu na podstawie otrzymanych od Organizatora materiałów.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left"/>
        <w:rPr/>
      </w:pPr>
      <w:r>
        <w:rPr/>
        <w:t>Przedstawiciel Szkoły zobowiązuje się przyjąć nieodpłatne materiały edukacyjne w formie elektronicznej oraz rozdystrybuować je podczas przeprowadzanych lekcji programowych.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left"/>
        <w:rPr/>
      </w:pPr>
      <w:r>
        <w:rPr/>
        <w:t>Materiały edukacyjne przekazane Przedstawicielowi Szkoły nie mogą być zmieniane, modyfikowane i są chronione prawem autorskim. Materiały nie mogą być wykorzystywane w celach komercyjnych.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jc w:val="left"/>
        <w:rPr/>
      </w:pPr>
      <w:r>
        <w:rPr/>
        <w:t xml:space="preserve">Istnieje możliwość zorganizowania zajęć w terenie i zwiedzania obiektów hydrotechnicznych będących w zarządzie PGW WP RZGW w </w:t>
      </w:r>
      <w:r>
        <w:rPr>
          <w:lang w:eastAsia="en-US" w:bidi="en-US"/>
        </w:rPr>
        <w:t>Bydgoszczy</w:t>
      </w:r>
      <w:r>
        <w:rPr/>
        <w:t xml:space="preserve">, po wcześniejszym ustaleniu terminu oraz zaakceptowaniu regulaminu zwiedzania obiektów hydrotechnicznych będących w zarządzie RZGW w </w:t>
      </w:r>
      <w:r>
        <w:rPr>
          <w:lang w:eastAsia="en-US" w:bidi="en-US"/>
        </w:rPr>
        <w:t>Bydgoszczy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ListParagraph"/>
        <w:ind w:left="0" w:hanging="0"/>
        <w:rPr/>
      </w:pPr>
      <w:r>
        <w:rPr/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  <w:t>4. PRZEWIDYWANE EFEKTY DZIAŁAŃ</w:t>
      </w:r>
    </w:p>
    <w:p>
      <w:pPr>
        <w:pStyle w:val="Normal"/>
        <w:rPr/>
      </w:pPr>
      <w:r>
        <w:rPr/>
        <w:t xml:space="preserve"> </w:t>
      </w:r>
      <w:r>
        <w:rPr/>
        <w:t>Przewiduje się, że efektem prowadzonych w szkole działań będzie: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jc w:val="left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  <w:t>wyrobienie poprawnych nawyków wykorzystywania wody</w:t>
      </w:r>
    </w:p>
    <w:p>
      <w:pPr>
        <w:pStyle w:val="ListParagraph"/>
        <w:numPr>
          <w:ilvl w:val="1"/>
          <w:numId w:val="5"/>
        </w:numPr>
        <w:spacing w:lineRule="auto" w:line="240" w:before="0" w:after="0"/>
        <w:contextualSpacing/>
        <w:jc w:val="left"/>
        <w:rPr>
          <w:rFonts w:cs="Calibri" w:cstheme="minorHAnsi"/>
          <w:lang w:eastAsia="pl-PL"/>
        </w:rPr>
      </w:pPr>
      <w:r>
        <w:rPr>
          <w:rFonts w:cs="Calibri" w:cstheme="minorHAnsi"/>
          <w:lang w:eastAsia="pl-PL"/>
        </w:rPr>
        <w:t>uświadomienie  uczniom  wpływu  stanu  otaczającego  środowiska  na rozwój oraz zdrowie fizyczne i psychiczne człowieka,</w:t>
      </w:r>
    </w:p>
    <w:p>
      <w:pPr>
        <w:pStyle w:val="Normal"/>
        <w:numPr>
          <w:ilvl w:val="1"/>
          <w:numId w:val="5"/>
        </w:numPr>
        <w:spacing w:lineRule="auto" w:line="240" w:before="0" w:after="0"/>
        <w:rPr/>
      </w:pPr>
      <w:r>
        <w:rPr/>
        <w:t>wzrost  wiedzy na temat bezpiecznego odpoczynku i korzystania z zasobów wodnych;</w:t>
      </w:r>
    </w:p>
    <w:p>
      <w:pPr>
        <w:pStyle w:val="Normal"/>
        <w:numPr>
          <w:ilvl w:val="1"/>
          <w:numId w:val="5"/>
        </w:numPr>
        <w:spacing w:lineRule="auto" w:line="240" w:before="0" w:after="0"/>
        <w:rPr/>
      </w:pPr>
      <w:r>
        <w:rPr/>
        <w:t>rozwój zainteresowań, kreatywności w zakresie sportów wodnych i korzystania z zasobów wodnych;</w:t>
      </w:r>
    </w:p>
    <w:p>
      <w:pPr>
        <w:pStyle w:val="Normal"/>
        <w:numPr>
          <w:ilvl w:val="1"/>
          <w:numId w:val="5"/>
        </w:numPr>
        <w:spacing w:lineRule="auto" w:line="240" w:before="0" w:after="0"/>
        <w:rPr/>
      </w:pPr>
      <w:r>
        <w:rPr/>
        <w:t>większe zaangażowanie ze strony uczniów, nauczycieli i rodziców w działania z zakresu dbałości o wodę</w:t>
      </w:r>
    </w:p>
    <w:p>
      <w:pPr>
        <w:pStyle w:val="Normal"/>
        <w:numPr>
          <w:ilvl w:val="1"/>
          <w:numId w:val="5"/>
        </w:numPr>
        <w:spacing w:lineRule="auto" w:line="240" w:before="0" w:after="0"/>
        <w:rPr/>
      </w:pPr>
      <w:r>
        <w:rPr/>
        <w:t>wspólna zabawa w zdrowym środowisku</w:t>
      </w:r>
    </w:p>
    <w:p>
      <w:pPr>
        <w:pStyle w:val="Normal"/>
        <w:numPr>
          <w:ilvl w:val="1"/>
          <w:numId w:val="5"/>
        </w:numPr>
        <w:spacing w:lineRule="auto" w:line="240" w:before="0" w:after="0"/>
        <w:rPr/>
      </w:pPr>
      <w:r>
        <w:rPr/>
        <w:t xml:space="preserve">wzrost świadomości i wiedzy w zakresie zagrożeń jakie niesie woda, </w:t>
      </w:r>
    </w:p>
    <w:p>
      <w:pPr>
        <w:pStyle w:val="Normal"/>
        <w:numPr>
          <w:ilvl w:val="1"/>
          <w:numId w:val="5"/>
        </w:numPr>
        <w:spacing w:lineRule="auto" w:line="240" w:before="0" w:after="0"/>
        <w:rPr/>
      </w:pPr>
      <w:r>
        <w:rPr/>
        <w:t>uczniowie poznają zasady bezpiecznej rekreacji nad wodą (kąpiel w niedozwolonym miejscu, skakanie do wody Itp..), w tym zasad bezpiecznego uprawiania sportów wodnych, uczestniczą w pokazach ratownictwa wodnego,</w:t>
      </w:r>
    </w:p>
    <w:p>
      <w:pPr>
        <w:pStyle w:val="Normal"/>
        <w:numPr>
          <w:ilvl w:val="1"/>
          <w:numId w:val="5"/>
        </w:numPr>
        <w:spacing w:lineRule="auto" w:line="240" w:before="0" w:after="0"/>
        <w:rPr/>
      </w:pPr>
      <w:r>
        <w:rPr/>
        <w:t>uczniowie wiedzą jak racjonalnie korzystać z wody i dbać o nią (dobre nawyki),</w:t>
      </w:r>
    </w:p>
    <w:p>
      <w:pPr>
        <w:pStyle w:val="Normal"/>
        <w:numPr>
          <w:ilvl w:val="1"/>
          <w:numId w:val="5"/>
        </w:numPr>
        <w:spacing w:lineRule="auto" w:line="240" w:before="0" w:after="0"/>
        <w:rPr/>
      </w:pPr>
      <w:r>
        <w:rPr/>
        <w:t>Szkoła organizuje lub współpracuje z organizacjami zapewniającymi wypoczynek letni dla dzieci połączony z rekreacją wodną.</w:t>
      </w:r>
    </w:p>
    <w:p>
      <w:pPr>
        <w:pStyle w:val="Normal"/>
        <w:rPr>
          <w:b/>
          <w:b/>
        </w:rPr>
      </w:pPr>
      <w:r>
        <w:rPr>
          <w:b/>
        </w:rPr>
        <w:t xml:space="preserve">5. ZASADY CERTYFIKACJI. </w:t>
      </w:r>
    </w:p>
    <w:p>
      <w:pPr>
        <w:pStyle w:val="Normal"/>
        <w:rPr/>
      </w:pPr>
      <w:r>
        <w:rPr/>
        <w:t xml:space="preserve">1.  Certyfikat PGW WP  Regionalnego Zarządu Gospodarki Wodnej w </w:t>
      </w:r>
      <w:r>
        <w:rPr>
          <w:lang w:eastAsia="en-US" w:bidi="en-US"/>
        </w:rPr>
        <w:t>Bydgoszczy</w:t>
      </w:r>
      <w:r>
        <w:rPr/>
        <w:t xml:space="preserve"> (zwany dalej Certyfikatem) stanowi zwieńczenie Programu „AKTYWNI BŁĘKITNI Szkoła przyjazna Wodzie ” skierowanego do uczniów oraz nauczycieli szkół podstawowych woj. kujawsko-pomorskiego, pomorskiego, zachodniopomorskiego, lubuskiego i w</w:t>
      </w:r>
      <w:r>
        <w:rPr>
          <w:lang w:eastAsia="en-US" w:bidi="en-US"/>
        </w:rPr>
        <w:t>ielkopols</w:t>
      </w:r>
      <w:r>
        <w:rPr/>
        <w:t xml:space="preserve">kiego (obszar działania RZGW w </w:t>
      </w:r>
      <w:r>
        <w:rPr>
          <w:lang w:eastAsia="en-US" w:bidi="en-US"/>
        </w:rPr>
        <w:t>Bydgoszczy</w:t>
      </w:r>
      <w:r>
        <w:rPr/>
        <w:t>).</w:t>
      </w:r>
    </w:p>
    <w:p>
      <w:pPr>
        <w:pStyle w:val="Normal"/>
        <w:tabs>
          <w:tab w:val="clear" w:pos="709"/>
          <w:tab w:val="left" w:pos="720" w:leader="none"/>
        </w:tabs>
        <w:rPr/>
      </w:pPr>
      <w:r>
        <w:rPr/>
        <w:t xml:space="preserve">2. Certyfikat potwierdza spełnianie przez szkołę kryteriów szkoły promującej proekologiczne postawy oraz wyrobienie wśród  uczniów nawyków bezpiecznego i aktywnego korzystania z zasobów wodnych. </w:t>
      </w:r>
    </w:p>
    <w:p>
      <w:pPr>
        <w:pStyle w:val="Normal"/>
        <w:rPr/>
      </w:pPr>
      <w:r>
        <w:rPr/>
        <w:t xml:space="preserve">3. Dyrektor RZGW </w:t>
      </w:r>
      <w:r>
        <w:rPr>
          <w:lang w:eastAsia="en-US" w:bidi="en-US"/>
        </w:rPr>
        <w:t>Bydgoszcz</w:t>
      </w:r>
      <w:r>
        <w:rPr/>
        <w:t xml:space="preserve"> w PGW WP przyznaje Certyfikat na podstawie zgłoszenia szkoły przystąpienia do programu oraz ankiety ewaluacyjnej (procedur punktowych) potwierdzającej spełnienie kryteriów programu. </w:t>
      </w:r>
    </w:p>
    <w:p>
      <w:pPr>
        <w:pStyle w:val="Normal"/>
        <w:rPr/>
      </w:pPr>
      <w:r>
        <w:rPr/>
        <w:t>4. Do procedury certyfikacyjnej mogą się zgłaszać publiczne i niepubliczne szkoły  podstawowe.</w:t>
      </w:r>
    </w:p>
    <w:p>
      <w:pPr>
        <w:pStyle w:val="Normal"/>
        <w:rPr/>
      </w:pPr>
      <w:r>
        <w:rPr/>
        <w:t xml:space="preserve">5. Rejestr Certyfikatów prowadzi Biuro PGW WP RZGW </w:t>
      </w:r>
      <w:r>
        <w:rPr>
          <w:lang w:eastAsia="en-US" w:bidi="en-US"/>
        </w:rPr>
        <w:t>Bydgoszcz</w:t>
      </w:r>
      <w:r>
        <w:rPr/>
        <w:t xml:space="preserve">. </w:t>
      </w:r>
    </w:p>
    <w:p>
      <w:pPr>
        <w:pStyle w:val="Normal"/>
        <w:rPr/>
      </w:pPr>
      <w:r>
        <w:rPr/>
        <w:t>6. Szkoły, które posiadają aktualny Certyfikat, tworzą sieć szkół wspierających upowszechnianie wiedzy na temat szeroko rozumianej gospodarki wodnej i bezpiecznego korzystania z wody.</w:t>
      </w:r>
    </w:p>
    <w:p>
      <w:pPr>
        <w:pStyle w:val="Normal"/>
        <w:rPr/>
      </w:pPr>
      <w:r>
        <w:rPr/>
        <w:t xml:space="preserve">7. Poddanie się certyfikacji jest dobrowolne i następuje na wniosek zainteresowanej szkoły – karty zgłoszenia do programu. </w:t>
      </w:r>
    </w:p>
    <w:p>
      <w:pPr>
        <w:pStyle w:val="Normal"/>
        <w:rPr/>
      </w:pPr>
      <w:r>
        <w:rPr/>
        <w:t xml:space="preserve">8. Certyfikat jest okresowy - przyznawany na max. 2 lata. </w:t>
      </w:r>
    </w:p>
    <w:p>
      <w:pPr>
        <w:pStyle w:val="Normal"/>
        <w:rPr/>
      </w:pPr>
      <w:r>
        <w:rPr/>
        <w:t>9. Po upływie okresu istnieje możliwość przedłużenia Certyfikatu poprzez udział w kolejnej edycji programu.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§4</w:t>
      </w:r>
    </w:p>
    <w:p>
      <w:pPr>
        <w:pStyle w:val="Normal"/>
        <w:jc w:val="center"/>
        <w:rPr>
          <w:b/>
          <w:b/>
        </w:rPr>
      </w:pPr>
      <w:r>
        <w:rPr>
          <w:b/>
        </w:rPr>
        <w:t>POSTANOWIENIA DODATKOWE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jc w:val="left"/>
        <w:rPr/>
      </w:pPr>
      <w:r>
        <w:rPr/>
        <w:t>Administratorem danych osobowych osób fizycznych przetwarzanych w niniejszym programie  w celu i zakresie niezbędnym do jego przeprowadzenia jest PGW Wody Polskie, ul. Grzybowska 80/82, 82 – 442 Warszawa. Szczegółowe informacje o sposobie przechowywania i przetwarzania danych w załączniku.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59" w:before="0" w:after="160"/>
        <w:contextualSpacing/>
        <w:jc w:val="left"/>
        <w:rPr/>
      </w:pPr>
      <w:r>
        <w:rPr/>
        <w:t xml:space="preserve">Regulamin Programu dostępny jest na stronie </w:t>
      </w:r>
      <w:r>
        <w:rPr>
          <w:lang w:eastAsia="en-US" w:bidi="en-US"/>
        </w:rPr>
        <w:t>bydgoszcz</w:t>
      </w:r>
      <w:r>
        <w:rPr/>
        <w:t xml:space="preserve">.wody.gov.pl oraz w siedzibie PGW Wody Polskie Regionalny Zarząd Gospodarki Wodnej w </w:t>
      </w:r>
      <w:r>
        <w:rPr>
          <w:lang w:eastAsia="pl-PL" w:bidi="en-US"/>
        </w:rPr>
        <w:t>Bydgoszczy, Al. Adama Mickiewicza 15, 85-071 Bydgoszcz</w:t>
      </w:r>
      <w:r>
        <w:rPr>
          <w:lang w:eastAsia="pl-PL"/>
        </w:rPr>
        <w:t>.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ind w:left="360" w:hanging="360"/>
        <w:contextualSpacing/>
        <w:jc w:val="left"/>
        <w:rPr/>
      </w:pPr>
      <w:r>
        <w:rPr/>
        <w:t xml:space="preserve">W sprawach nieuregulowanych niniejszym Regulaminem zastosowanie znajdą powszechnie obowiązujące przepisy prawa. 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ind w:left="360" w:hanging="360"/>
        <w:contextualSpacing/>
        <w:jc w:val="left"/>
        <w:rPr/>
      </w:pPr>
      <w:r>
        <w:rPr/>
        <w:t>Wszelkie pytania i uwagi można kierować:</w:t>
      </w:r>
      <w:r>
        <w:rPr>
          <w:rStyle w:val="Czeinternetowe"/>
        </w:rPr>
        <w:t xml:space="preserve"> </w:t>
      </w:r>
      <w:hyperlink r:id="rId2">
        <w:r>
          <w:rPr>
            <w:rStyle w:val="Czeinternetowe"/>
          </w:rPr>
          <w:t>damian.klich@wody.gov.pl</w:t>
        </w:r>
      </w:hyperlink>
      <w:r>
        <w:rPr>
          <w:rStyle w:val="Czeinternetowe"/>
        </w:rPr>
        <w:t>.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ind w:left="360" w:hanging="360"/>
        <w:contextualSpacing/>
        <w:jc w:val="left"/>
        <w:rPr>
          <w:rFonts w:cs="Calibri"/>
        </w:rPr>
      </w:pPr>
      <w:r>
        <w:rPr>
          <w:rStyle w:val="Czeinternetowe"/>
          <w:color w:val="auto"/>
          <w:u w:val="none"/>
        </w:rPr>
        <w:t xml:space="preserve">Klauzula informacyjna </w:t>
      </w:r>
      <w:r>
        <w:rPr>
          <w:rFonts w:cs="Calibri"/>
        </w:rPr>
        <w:t>dotycząca przetwarzania danych osobowych pobranych bezpośrednio od osoby, której dane dotyczą – załącznik.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09"/>
          <w:tab w:val="left" w:pos="4536" w:leader="none"/>
        </w:tabs>
        <w:spacing w:before="0" w:after="0"/>
        <w:jc w:val="left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8" w:right="1134" w:header="0" w:top="936" w:footer="0" w:bottom="1985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Klavika Basic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184"/>
      <w:gridCol w:w="3422"/>
    </w:tblGrid>
    <w:tr>
      <w:trPr>
        <w:trHeight w:val="804" w:hRule="atLeast"/>
      </w:trPr>
      <w:tc>
        <w:tcPr>
          <w:tcW w:w="6184" w:type="dxa"/>
          <w:tcBorders/>
          <w:shd w:color="auto"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left"/>
            <w:rPr/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>
          <w:pPr>
            <w:pStyle w:val="Normal"/>
            <w:spacing w:lineRule="auto" w:line="264" w:before="0" w:after="0"/>
            <w:contextualSpacing/>
            <w:jc w:val="left"/>
            <w:rPr/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>
            <w:rPr>
              <w:rFonts w:ascii="Lato" w:hAnsi="Lato"/>
              <w:color w:val="195F8A"/>
              <w:sz w:val="18"/>
              <w:szCs w:val="18"/>
              <w:lang w:eastAsia="en-US" w:bidi="en-US"/>
            </w:rPr>
            <w:t>Bydgoszczy</w:t>
          </w:r>
        </w:p>
        <w:p>
          <w:pPr>
            <w:pStyle w:val="Normal"/>
            <w:spacing w:lineRule="auto" w:line="264" w:before="0" w:after="0"/>
            <w:contextualSpacing/>
            <w:jc w:val="left"/>
            <w:rPr/>
          </w:pPr>
          <w:r>
            <w:rPr>
              <w:rFonts w:ascii="Lato" w:hAnsi="Lato"/>
              <w:color w:val="195F8A"/>
              <w:sz w:val="18"/>
              <w:szCs w:val="18"/>
            </w:rPr>
            <w:t>Al. Adama Mickiewicza 15, 85-071 Bydgoszcz</w:t>
          </w:r>
        </w:p>
        <w:p>
          <w:pPr>
            <w:pStyle w:val="Normal"/>
            <w:spacing w:lineRule="auto" w:line="264" w:before="0" w:after="0"/>
            <w:contextualSpacing/>
            <w:jc w:val="left"/>
            <w:rPr/>
          </w:pPr>
          <w:r>
            <w:rPr>
              <w:rFonts w:ascii="Lato" w:hAnsi="Lato"/>
              <w:b/>
              <w:color w:val="195F8A"/>
              <w:sz w:val="18"/>
              <w:szCs w:val="18"/>
            </w:rPr>
            <w:t xml:space="preserve">tel.: +48 (52) 33 91 100 | faks: +48 </w:t>
          </w:r>
          <w:r>
            <w:rPr>
              <w:rFonts w:ascii="Lato" w:hAnsi="Lato"/>
              <w:b/>
              <w:color w:val="195F8A"/>
              <w:sz w:val="18"/>
              <w:szCs w:val="18"/>
              <w:lang w:eastAsia="en-US" w:bidi="en-US"/>
            </w:rPr>
            <w:t>(52) 33 91 200</w:t>
          </w:r>
          <w:r>
            <w:rPr>
              <w:rFonts w:ascii="Lato" w:hAnsi="Lato"/>
              <w:b/>
              <w:color w:val="195F8A"/>
              <w:sz w:val="18"/>
              <w:szCs w:val="18"/>
            </w:rPr>
            <w:t xml:space="preserve"> | e-mail: bydgoszcz@wody.gov.pl</w:t>
          </w:r>
        </w:p>
      </w:tc>
      <w:tc>
        <w:tcPr>
          <w:tcW w:w="3422" w:type="dxa"/>
          <w:tcBorders/>
          <w:shd w:color="auto"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docPartObj>
        <w:docPartGallery w:val="Page Numbers (Bottom of Page)"/>
        <w:docPartUnique w:val="true"/>
      </w:docPartObj>
      <w:id w:val="2106669128"/>
    </w:sdtPr>
    <w:sdtContent>
      <w:p>
        <w:pPr>
          <w:pStyle w:val="Stopka"/>
          <w:spacing w:before="200" w:after="200"/>
          <w:jc w:val="right"/>
          <w:rPr/>
        </w:pPr>
        <w:r>
          <w:rPr>
            <w:rFonts w:ascii="Lato" w:hAnsi="Lato"/>
            <w:sz w:val="18"/>
            <w:szCs w:val="18"/>
          </w:rPr>
          <w:fldChar w:fldCharType="begin"/>
        </w:r>
        <w:r>
          <w:rPr>
            <w:sz w:val="18"/>
            <w:szCs w:val="18"/>
            <w:rFonts w:ascii="Lato" w:hAnsi="Lato"/>
          </w:rPr>
          <w:instrText> PAGE </w:instrText>
        </w:r>
        <w:r>
          <w:rPr>
            <w:sz w:val="18"/>
            <w:szCs w:val="18"/>
            <w:rFonts w:ascii="Lato" w:hAnsi="Lato"/>
          </w:rPr>
          <w:fldChar w:fldCharType="separate"/>
        </w:r>
        <w:r>
          <w:rPr>
            <w:sz w:val="18"/>
            <w:szCs w:val="18"/>
            <w:rFonts w:ascii="Lato" w:hAnsi="Lato"/>
          </w:rPr>
          <w:t>4</w:t>
        </w:r>
        <w:r>
          <w:rPr>
            <w:sz w:val="18"/>
            <w:szCs w:val="18"/>
            <w:rFonts w:ascii="Lato" w:hAnsi="Lato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184"/>
      <w:gridCol w:w="3422"/>
    </w:tblGrid>
    <w:tr>
      <w:trPr>
        <w:trHeight w:val="804" w:hRule="atLeast"/>
      </w:trPr>
      <w:tc>
        <w:tcPr>
          <w:tcW w:w="6184" w:type="dxa"/>
          <w:tcBorders/>
          <w:shd w:color="auto"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left"/>
            <w:rPr>
              <w:rFonts w:ascii="Lato" w:hAnsi="Lato"/>
              <w:b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>
          <w:pPr>
            <w:pStyle w:val="Normal"/>
            <w:spacing w:lineRule="auto" w:line="264" w:before="0" w:after="0"/>
            <w:contextualSpacing/>
            <w:jc w:val="left"/>
            <w:rPr/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>
            <w:rPr>
              <w:rFonts w:ascii="Lato" w:hAnsi="Lato"/>
              <w:color w:val="195F8A"/>
              <w:sz w:val="18"/>
              <w:szCs w:val="18"/>
              <w:lang w:eastAsia="en-US" w:bidi="en-US"/>
            </w:rPr>
            <w:t>Bydgoszczy</w:t>
          </w:r>
        </w:p>
        <w:p>
          <w:pPr>
            <w:pStyle w:val="Normal"/>
            <w:spacing w:lineRule="auto" w:line="264" w:before="0" w:after="0"/>
            <w:contextualSpacing/>
            <w:jc w:val="left"/>
            <w:rPr/>
          </w:pPr>
          <w:r>
            <w:rPr>
              <w:rFonts w:ascii="Lato" w:hAnsi="Lato"/>
              <w:color w:val="195F8A"/>
              <w:sz w:val="18"/>
              <w:szCs w:val="18"/>
            </w:rPr>
            <w:t>Al. Adama Mickiewicza 15, 85-071 Bydgoszcz</w:t>
          </w:r>
        </w:p>
        <w:p>
          <w:pPr>
            <w:pStyle w:val="Normal"/>
            <w:spacing w:lineRule="auto" w:line="264" w:before="0" w:after="0"/>
            <w:contextualSpacing/>
            <w:jc w:val="left"/>
            <w:rPr/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tel.: +48 (52) 33 91 100 | faks: +48 </w:t>
          </w:r>
          <w:r>
            <w:rPr>
              <w:rFonts w:ascii="Lato" w:hAnsi="Lato"/>
              <w:color w:val="195F8A"/>
              <w:sz w:val="18"/>
              <w:szCs w:val="18"/>
              <w:lang w:eastAsia="en-US" w:bidi="en-US"/>
            </w:rPr>
            <w:t>(52) 33 91 200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| e-mail: bydgoszcz@wody.gov.pl</w:t>
          </w:r>
        </w:p>
      </w:tc>
      <w:tc>
        <w:tcPr>
          <w:tcW w:w="3422" w:type="dxa"/>
          <w:tcBorders/>
          <w:shd w:color="auto"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>
    <w:pPr>
      <w:pStyle w:val="Stopka"/>
      <w:spacing w:before="200" w:after="200"/>
      <w:ind w:right="-2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  <w:p>
    <w:pPr>
      <w:pStyle w:val="Gwka"/>
      <w:spacing w:before="0" w:after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00" w:after="20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5044" r="-2794" b="-15487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decimal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mirrorMargin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5bd8"/>
    <w:pPr>
      <w:widowControl/>
      <w:bidi w:val="0"/>
      <w:spacing w:lineRule="auto" w:line="276" w:before="200" w:after="200"/>
      <w:jc w:val="both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en-US" w:bidi="en-US"/>
    </w:rPr>
  </w:style>
  <w:style w:type="paragraph" w:styleId="Nagwek1">
    <w:name w:val="Heading 1"/>
    <w:basedOn w:val="Normal"/>
    <w:next w:val="Normal"/>
    <w:link w:val="Nagwek1Znak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before="200"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"/>
    <w:next w:val="Normal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"/>
    <w:next w:val="Normal"/>
    <w:link w:val="Nagwek3Znak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2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"/>
    <w:next w:val="Normal"/>
    <w:link w:val="Nagwek4Znak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"/>
    <w:next w:val="Normal"/>
    <w:link w:val="Nagwek5Znak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"/>
    <w:next w:val="Normal"/>
    <w:link w:val="Nagwek6Znak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"/>
    <w:next w:val="Normal"/>
    <w:link w:val="Nagwek7Znak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"/>
    <w:next w:val="Normal"/>
    <w:link w:val="Nagwek8Znak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"/>
    <w:next w:val="Normal"/>
    <w:link w:val="Nagwek9Znak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Znak" w:customStyle="1">
    <w:name w:val="a. Znak"/>
    <w:link w:val="a0"/>
    <w:qFormat/>
    <w:rsid w:val="00ba6736"/>
    <w:rPr>
      <w:rFonts w:ascii="Calibri" w:hAnsi="Calibri"/>
      <w:szCs w:val="24"/>
      <w:lang w:eastAsia="ar-SA"/>
    </w:rPr>
  </w:style>
  <w:style w:type="character" w:styleId="Nagwek1Znak" w:customStyle="1">
    <w:name w:val="Nagłówek 1 Znak"/>
    <w:link w:val="Nagwek1"/>
    <w:qFormat/>
    <w:rsid w:val="00575bd8"/>
    <w:rPr>
      <w:caps/>
      <w:color w:val="FFFFFF"/>
      <w:spacing w:val="15"/>
      <w:shd w:fill="0087CD" w:val="clear"/>
      <w:lang w:val="pl-PL"/>
    </w:rPr>
  </w:style>
  <w:style w:type="character" w:styleId="Nagwek2Znak" w:customStyle="1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styleId="Nagwek3Znak" w:customStyle="1">
    <w:name w:val="Nagłówek 3 Znak"/>
    <w:link w:val="Nagwek3"/>
    <w:uiPriority w:val="9"/>
    <w:semiHidden/>
    <w:qFormat/>
    <w:rsid w:val="006f6532"/>
    <w:rPr>
      <w:caps/>
      <w:color w:val="243F60"/>
      <w:spacing w:val="15"/>
      <w:sz w:val="22"/>
      <w:szCs w:val="22"/>
    </w:rPr>
  </w:style>
  <w:style w:type="character" w:styleId="Nagwek4Znak" w:customStyle="1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styleId="Nagwek5Znak" w:customStyle="1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styleId="Nagwek6Znak" w:customStyle="1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styleId="Nagwek7Znak" w:customStyle="1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styleId="Nagwek8Znak" w:customStyle="1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styleId="Nagwek9Znak" w:customStyle="1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styleId="TytuZnak" w:customStyle="1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styleId="BezodstpwZnak" w:customStyle="1">
    <w:name w:val="Bez odstępów Znak"/>
    <w:link w:val="Bezodstpw"/>
    <w:uiPriority w:val="1"/>
    <w:qFormat/>
    <w:rsid w:val="00575bd8"/>
    <w:rPr>
      <w:sz w:val="20"/>
      <w:szCs w:val="20"/>
    </w:rPr>
  </w:style>
  <w:style w:type="character" w:styleId="11noZnak" w:customStyle="1">
    <w:name w:val="1.1 no Znak"/>
    <w:link w:val="11no"/>
    <w:qFormat/>
    <w:rsid w:val="002e2446"/>
    <w:rPr>
      <w:b/>
      <w:sz w:val="32"/>
      <w:szCs w:val="24"/>
      <w:lang w:val="pl-PL"/>
    </w:rPr>
  </w:style>
  <w:style w:type="character" w:styleId="11NumberingZnak" w:customStyle="1">
    <w:name w:val="1.1 Numbering Znak"/>
    <w:link w:val="11Numbering"/>
    <w:qFormat/>
    <w:rsid w:val="00ba6736"/>
    <w:rPr>
      <w:rFonts w:ascii="Calibri" w:hAnsi="Calibri"/>
      <w:b w:val="false"/>
      <w:color w:val="4F81BD"/>
      <w:sz w:val="24"/>
      <w:szCs w:val="28"/>
      <w:lang w:val="en-US" w:eastAsia="en-US"/>
    </w:rPr>
  </w:style>
  <w:style w:type="character" w:styleId="Znak" w:customStyle="1">
    <w:name w:val="&gt; Znak"/>
    <w:link w:val="a"/>
    <w:qFormat/>
    <w:rsid w:val="00ba6736"/>
    <w:rPr>
      <w:rFonts w:ascii="Calibri" w:hAnsi="Calibri"/>
      <w:szCs w:val="24"/>
      <w:lang w:eastAsia="ar-SA"/>
    </w:rPr>
  </w:style>
  <w:style w:type="character" w:styleId="Headline1Znak" w:customStyle="1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styleId="ToperZnak" w:customStyle="1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styleId="TitleZnak" w:customStyle="1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styleId="SubTitleZnak" w:customStyle="1">
    <w:name w:val="SubTitle Znak"/>
    <w:link w:val="Podtytu1"/>
    <w:qFormat/>
    <w:rsid w:val="00ba6736"/>
    <w:rPr>
      <w:rFonts w:ascii="Calibri" w:hAnsi="Calibri" w:eastAsia="Times New Roman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styleId="BodyTextZnak" w:customStyle="1">
    <w:name w:val="Body Text Znak"/>
    <w:link w:val="Tekstpodstawowy1"/>
    <w:qFormat/>
    <w:rsid w:val="00ba6736"/>
    <w:rPr>
      <w:rFonts w:ascii="Calibri" w:hAnsi="Calibri"/>
      <w:szCs w:val="24"/>
    </w:rPr>
  </w:style>
  <w:style w:type="character" w:styleId="Headline2Znak" w:customStyle="1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styleId="Headline1greenZnak" w:customStyle="1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styleId="Headline1pinkZnak" w:customStyle="1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styleId="Headline2greenZnak" w:customStyle="1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styleId="Headline2pinkZnak" w:customStyle="1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styleId="11NumberingZnak1" w:customStyle="1">
    <w:name w:val="1.1  Numbering Znak"/>
    <w:link w:val="11Numbering0"/>
    <w:qFormat/>
    <w:rsid w:val="00ba6736"/>
    <w:rPr>
      <w:rFonts w:ascii="Calibri" w:hAnsi="Calibri"/>
      <w:b w:val="false"/>
      <w:color w:val="4F81BD"/>
      <w:sz w:val="28"/>
      <w:szCs w:val="28"/>
      <w:lang w:val="en-US"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f1b2b"/>
    <w:rPr/>
  </w:style>
  <w:style w:type="character" w:styleId="StopkaZnak" w:customStyle="1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styleId="TekstdymkaZnak" w:customStyle="1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styleId="PodtytuZnak" w:customStyle="1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Strong">
    <w:name w:val="Strong"/>
    <w:uiPriority w:val="22"/>
    <w:qFormat/>
    <w:rsid w:val="00575bd8"/>
    <w:rPr>
      <w:b/>
      <w:bCs/>
    </w:rPr>
  </w:style>
  <w:style w:type="character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styleId="CytatZnak" w:customStyle="1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styleId="CytatintensywnyZnak" w:customStyle="1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SubtleEmphasis">
    <w:name w:val="Subtle Emphasis"/>
    <w:uiPriority w:val="19"/>
    <w:qFormat/>
    <w:rsid w:val="00575bd8"/>
    <w:rPr>
      <w:i/>
      <w:iCs/>
      <w:color w:val="0087CD"/>
    </w:rPr>
  </w:style>
  <w:style w:type="character" w:styleId="IntenseEmphasis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SubtleReference">
    <w:name w:val="Subtle Reference"/>
    <w:uiPriority w:val="31"/>
    <w:qFormat/>
    <w:rsid w:val="00575bd8"/>
    <w:rPr>
      <w:b/>
      <w:bCs/>
      <w:color w:val="0087CD"/>
    </w:rPr>
  </w:style>
  <w:style w:type="character" w:styleId="IntenseReferenc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75bd8"/>
    <w:rPr>
      <w:b/>
      <w:bCs/>
      <w:i/>
      <w:iCs/>
      <w:spacing w:val="9"/>
    </w:rPr>
  </w:style>
  <w:style w:type="character" w:styleId="SpistrescinrZnak" w:customStyle="1">
    <w:name w:val="spis tresci nr Znak"/>
    <w:link w:val="spistrescinr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styleId="DEPARTAMENTZnak" w:customStyle="1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styleId="WydzialZnak" w:customStyle="1">
    <w:name w:val="Wydzial Znak"/>
    <w:link w:val="Wydzial"/>
    <w:qFormat/>
    <w:rsid w:val="00575bd8"/>
    <w:rPr>
      <w:rFonts w:ascii="Calibri" w:hAnsi="Calibri"/>
      <w:lang w:val="pl-PL"/>
    </w:rPr>
  </w:style>
  <w:style w:type="character" w:styleId="AkapitzlistZnak" w:customStyle="1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styleId="NumerowanieZnak" w:customStyle="1">
    <w:name w:val="numerowanie Znak"/>
    <w:link w:val="numerowanie"/>
    <w:qFormat/>
    <w:rsid w:val="00575bd8"/>
    <w:rPr>
      <w:sz w:val="20"/>
      <w:szCs w:val="20"/>
      <w:lang w:val="pl-PL"/>
    </w:rPr>
  </w:style>
  <w:style w:type="character" w:styleId="Punktor3poziomZnak" w:customStyle="1">
    <w:name w:val="punktor 3 poziom Znak"/>
    <w:link w:val="punktor3poziom"/>
    <w:qFormat/>
    <w:rsid w:val="00d12167"/>
    <w:rPr>
      <w:sz w:val="20"/>
      <w:szCs w:val="20"/>
      <w:lang w:val="pl-PL"/>
    </w:rPr>
  </w:style>
  <w:style w:type="character" w:styleId="PlaceholderText">
    <w:name w:val="Placeholder Text"/>
    <w:basedOn w:val="DefaultParagraphFont"/>
    <w:uiPriority w:val="99"/>
    <w:semiHidden/>
    <w:qFormat/>
    <w:rsid w:val="00ec6248"/>
    <w:rPr>
      <w:color w:val="808080"/>
    </w:rPr>
  </w:style>
  <w:style w:type="character" w:styleId="Styl1" w:customStyle="1">
    <w:name w:val="Styl1"/>
    <w:basedOn w:val="DefaultParagraphFont"/>
    <w:uiPriority w:val="1"/>
    <w:qFormat/>
    <w:rsid w:val="00ec6248"/>
    <w:rPr>
      <w:i/>
    </w:rPr>
  </w:style>
  <w:style w:type="character" w:styleId="Styl3" w:customStyle="1">
    <w:name w:val="Styl3"/>
    <w:basedOn w:val="Czeinternetowe"/>
    <w:uiPriority w:val="1"/>
    <w:qFormat/>
    <w:rsid w:val="00ec6248"/>
    <w:rPr>
      <w:strike w:val="false"/>
      <w:dstrike w:val="false"/>
      <w:color w:val="0070C0"/>
      <w:u w:val="singl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419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" w:customStyle="1">
    <w:name w:val="a."/>
    <w:basedOn w:val="Normal"/>
    <w:link w:val="aZnak"/>
    <w:autoRedefine/>
    <w:qFormat/>
    <w:rsid w:val="00ba6736"/>
    <w:pPr>
      <w:tabs>
        <w:tab w:val="clear" w:pos="709"/>
        <w:tab w:val="left" w:pos="1021" w:leader="none"/>
      </w:tabs>
      <w:jc w:val="left"/>
    </w:pPr>
    <w:rPr>
      <w:szCs w:val="24"/>
      <w:lang w:eastAsia="ar-SA"/>
    </w:rPr>
  </w:style>
  <w:style w:type="paragraph" w:styleId="Caption">
    <w:name w:val="caption"/>
    <w:basedOn w:val="Normal"/>
    <w:next w:val="Normal"/>
    <w:uiPriority w:val="35"/>
    <w:qFormat/>
    <w:rsid w:val="00575bd8"/>
    <w:pPr/>
    <w:rPr>
      <w:b/>
      <w:bCs/>
      <w:color w:val="365F91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575bd8"/>
    <w:pPr/>
    <w:rPr>
      <w:b/>
      <w:sz w:val="48"/>
      <w:szCs w:val="48"/>
    </w:rPr>
  </w:style>
  <w:style w:type="paragraph" w:styleId="NoSpacing">
    <w:name w:val="No Spacing"/>
    <w:basedOn w:val="Normal"/>
    <w:link w:val="BezodstpwZnak"/>
    <w:uiPriority w:val="1"/>
    <w:qFormat/>
    <w:rsid w:val="00575bd8"/>
    <w:pPr>
      <w:spacing w:lineRule="auto" w:line="240" w:before="0" w:after="0"/>
    </w:pPr>
    <w:rPr>
      <w:lang w:val="en-US"/>
    </w:rPr>
  </w:style>
  <w:style w:type="paragraph" w:styleId="11no" w:customStyle="1">
    <w:name w:val="1.1 no"/>
    <w:basedOn w:val="Nagwek2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styleId="11Numbering" w:customStyle="1">
    <w:name w:val="1.1 Numbering"/>
    <w:basedOn w:val="Nagwek2"/>
    <w:link w:val="11NumberingZnak"/>
    <w:autoRedefine/>
    <w:qFormat/>
    <w:rsid w:val="00ba6736"/>
    <w:pPr>
      <w:keepNext w:val="true"/>
      <w:tabs>
        <w:tab w:val="clear" w:pos="709"/>
        <w:tab w:val="left" w:pos="340" w:leader="none"/>
      </w:tabs>
      <w:spacing w:before="200" w:after="120"/>
    </w:pPr>
    <w:rPr>
      <w:color w:val="4F81BD"/>
      <w:szCs w:val="28"/>
      <w:lang w:val="en-US"/>
    </w:rPr>
  </w:style>
  <w:style w:type="paragraph" w:styleId="Style5" w:customStyle="1">
    <w:name w:val="&gt;"/>
    <w:basedOn w:val="Normal"/>
    <w:link w:val="Znak"/>
    <w:autoRedefine/>
    <w:qFormat/>
    <w:rsid w:val="00ba6736"/>
    <w:pPr>
      <w:tabs>
        <w:tab w:val="clear" w:pos="709"/>
        <w:tab w:val="left" w:pos="1304" w:leader="none"/>
      </w:tabs>
    </w:pPr>
    <w:rPr>
      <w:szCs w:val="24"/>
      <w:lang w:eastAsia="ar-SA"/>
    </w:rPr>
  </w:style>
  <w:style w:type="paragraph" w:styleId="Headline1" w:customStyle="1">
    <w:name w:val="Headline 1"/>
    <w:basedOn w:val="Normal"/>
    <w:link w:val="Headline1Znak"/>
    <w:qFormat/>
    <w:rsid w:val="00ba6736"/>
    <w:pPr>
      <w:tabs>
        <w:tab w:val="clear" w:pos="709"/>
        <w:tab w:val="left" w:pos="2220" w:leader="none"/>
      </w:tabs>
      <w:jc w:val="left"/>
    </w:pPr>
    <w:rPr>
      <w:sz w:val="36"/>
      <w:szCs w:val="36"/>
      <w:lang w:val="en-US"/>
    </w:rPr>
  </w:style>
  <w:style w:type="paragraph" w:styleId="Toper" w:customStyle="1">
    <w:name w:val="Toper"/>
    <w:basedOn w:val="Headline1"/>
    <w:link w:val="ToperZnak"/>
    <w:qFormat/>
    <w:rsid w:val="00ba6736"/>
    <w:pPr/>
    <w:rPr>
      <w:b/>
      <w:bCs/>
      <w:color w:val="008080"/>
      <w:sz w:val="24"/>
      <w:szCs w:val="24"/>
    </w:rPr>
  </w:style>
  <w:style w:type="paragraph" w:styleId="Title" w:customStyle="1">
    <w:name w:val="Title!"/>
    <w:basedOn w:val="Normal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styleId="Podtytu1" w:customStyle="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styleId="Tekstpodstawowy1" w:customStyle="1">
    <w:name w:val="Tekst podstawowy1"/>
    <w:basedOn w:val="Normal"/>
    <w:link w:val="BodyTextZnak"/>
    <w:qFormat/>
    <w:rsid w:val="00ba6736"/>
    <w:pPr/>
    <w:rPr>
      <w:szCs w:val="24"/>
    </w:rPr>
  </w:style>
  <w:style w:type="paragraph" w:styleId="Headline2" w:customStyle="1">
    <w:name w:val="Headline 2"/>
    <w:basedOn w:val="Normal"/>
    <w:link w:val="Headline2Znak"/>
    <w:qFormat/>
    <w:rsid w:val="00ba6736"/>
    <w:pPr>
      <w:tabs>
        <w:tab w:val="clear" w:pos="709"/>
        <w:tab w:val="left" w:pos="2220" w:leader="none"/>
      </w:tabs>
      <w:jc w:val="left"/>
    </w:pPr>
    <w:rPr>
      <w:sz w:val="28"/>
      <w:szCs w:val="28"/>
      <w:lang w:val="en-US"/>
    </w:rPr>
  </w:style>
  <w:style w:type="paragraph" w:styleId="Headline1green" w:customStyle="1">
    <w:name w:val="Headline 1 green"/>
    <w:basedOn w:val="Headline1"/>
    <w:link w:val="Headline1greenZnak"/>
    <w:qFormat/>
    <w:rsid w:val="00ba6736"/>
    <w:pPr/>
    <w:rPr>
      <w:color w:val="59B2AE"/>
    </w:rPr>
  </w:style>
  <w:style w:type="paragraph" w:styleId="Headline1pink" w:customStyle="1">
    <w:name w:val="Headline 1 pink"/>
    <w:basedOn w:val="Headline1"/>
    <w:link w:val="Headline1pinkZnak"/>
    <w:qFormat/>
    <w:rsid w:val="00ba6736"/>
    <w:pPr/>
    <w:rPr>
      <w:color w:val="FF99CC"/>
    </w:rPr>
  </w:style>
  <w:style w:type="paragraph" w:styleId="Headline2green" w:customStyle="1">
    <w:name w:val="Headline 2 green"/>
    <w:basedOn w:val="Headline2"/>
    <w:link w:val="Headline2greenZnak"/>
    <w:qFormat/>
    <w:rsid w:val="00ba6736"/>
    <w:pPr/>
    <w:rPr>
      <w:color w:val="59B2AE"/>
    </w:rPr>
  </w:style>
  <w:style w:type="paragraph" w:styleId="Headline2pink" w:customStyle="1">
    <w:name w:val="Headline 2 pink"/>
    <w:basedOn w:val="Headline2"/>
    <w:link w:val="Headline2pinkZnak"/>
    <w:qFormat/>
    <w:rsid w:val="00ba6736"/>
    <w:pPr/>
    <w:rPr>
      <w:color w:val="FF99CC"/>
    </w:rPr>
  </w:style>
  <w:style w:type="paragraph" w:styleId="11Numbering1" w:customStyle="1">
    <w:name w:val="1.1  Numbering"/>
    <w:basedOn w:val="Nagwek2"/>
    <w:link w:val="11NumberingZnak0"/>
    <w:qFormat/>
    <w:rsid w:val="00ba6736"/>
    <w:pPr>
      <w:keepNext w:val="true"/>
      <w:tabs>
        <w:tab w:val="clear" w:pos="709"/>
        <w:tab w:val="left" w:pos="851" w:leader="none"/>
      </w:tabs>
      <w:spacing w:before="120" w:after="120"/>
    </w:pPr>
    <w:rPr>
      <w:color w:val="4F81BD"/>
      <w:sz w:val="28"/>
      <w:szCs w:val="28"/>
      <w:lang w:val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f1b2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82c00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b2b"/>
    <w:pPr/>
    <w:rPr>
      <w:rFonts w:ascii="Tahoma" w:hAnsi="Tahoma" w:cs="Tahoma"/>
      <w:sz w:val="16"/>
      <w:szCs w:val="16"/>
    </w:rPr>
  </w:style>
  <w:style w:type="paragraph" w:styleId="Spistrescinr" w:customStyle="1">
    <w:name w:val="spis tresci nr"/>
    <w:basedOn w:val="Normal"/>
    <w:link w:val="spistrescinrZnak"/>
    <w:uiPriority w:val="99"/>
    <w:qFormat/>
    <w:rsid w:val="001f1b2b"/>
    <w:pPr>
      <w:tabs>
        <w:tab w:val="clear" w:pos="709"/>
        <w:tab w:val="left" w:pos="340" w:leader="none"/>
        <w:tab w:val="left" w:pos="720" w:leader="none"/>
      </w:tabs>
      <w:spacing w:lineRule="auto" w:line="288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"/>
    <w:next w:val="Normal"/>
    <w:link w:val="PodtytuZnak"/>
    <w:uiPriority w:val="11"/>
    <w:qFormat/>
    <w:rsid w:val="00575bd8"/>
    <w:pPr/>
    <w:rPr>
      <w:b/>
      <w:color w:val="0087CD"/>
      <w:sz w:val="32"/>
      <w:szCs w:val="32"/>
    </w:rPr>
  </w:style>
  <w:style w:type="paragraph" w:styleId="ListParagraph">
    <w:name w:val="List Paragraph"/>
    <w:basedOn w:val="Normal"/>
    <w:link w:val="AkapitzlistZnak"/>
    <w:uiPriority w:val="34"/>
    <w:qFormat/>
    <w:rsid w:val="00575bd8"/>
    <w:pPr>
      <w:spacing w:before="20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575bd8"/>
    <w:pPr/>
    <w:rPr>
      <w:i/>
      <w:iCs/>
      <w:lang w:val="en-US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before="200" w:after="0"/>
      <w:ind w:left="1296" w:right="1152" w:hanging="0"/>
    </w:pPr>
    <w:rPr>
      <w:i/>
      <w:iCs/>
      <w:color w:val="0087CD"/>
      <w:lang w:val="en-US"/>
    </w:rPr>
  </w:style>
  <w:style w:type="paragraph" w:styleId="TOCHeading">
    <w:name w:val="TOC Heading"/>
    <w:basedOn w:val="Nagwek1"/>
    <w:next w:val="Normal"/>
    <w:uiPriority w:val="39"/>
    <w:qFormat/>
    <w:rsid w:val="00575bd8"/>
    <w:pPr>
      <w:shd w:val="clear" w:fill="0087CD"/>
    </w:pPr>
    <w:rPr/>
  </w:style>
  <w:style w:type="paragraph" w:styleId="DEPARTAMENT" w:customStyle="1">
    <w:name w:val="DEPARTAMENT"/>
    <w:basedOn w:val="Spistrescinr"/>
    <w:link w:val="DEPARTAMENTZnak"/>
    <w:qFormat/>
    <w:rsid w:val="00575bd8"/>
    <w:pPr>
      <w:spacing w:lineRule="auto" w:line="240" w:before="0" w:after="0"/>
      <w:jc w:val="right"/>
    </w:pPr>
    <w:rPr>
      <w:rFonts w:ascii="Calibri" w:hAnsi="Calibri"/>
      <w:color w:val="0087CD"/>
      <w:sz w:val="24"/>
    </w:rPr>
  </w:style>
  <w:style w:type="paragraph" w:styleId="Wydzial" w:customStyle="1">
    <w:name w:val="Wydzial"/>
    <w:basedOn w:val="Normal"/>
    <w:link w:val="WydzialZnak"/>
    <w:qFormat/>
    <w:rsid w:val="00575bd8"/>
    <w:pPr>
      <w:spacing w:lineRule="auto" w:line="240" w:before="0" w:after="0"/>
      <w:jc w:val="right"/>
    </w:pPr>
    <w:rPr>
      <w:sz w:val="22"/>
      <w:szCs w:val="22"/>
    </w:rPr>
  </w:style>
  <w:style w:type="paragraph" w:styleId="Numerowanie" w:customStyle="1">
    <w:name w:val="numerowanie"/>
    <w:basedOn w:val="ListParagraph"/>
    <w:link w:val="numerowanieZnak"/>
    <w:qFormat/>
    <w:rsid w:val="00575bd8"/>
    <w:pPr/>
    <w:rPr/>
  </w:style>
  <w:style w:type="paragraph" w:styleId="Punktor3poziom" w:customStyle="1">
    <w:name w:val="punktor 3 poziom"/>
    <w:basedOn w:val="Numerowanie"/>
    <w:link w:val="punktor3poziomZnak"/>
    <w:qFormat/>
    <w:rsid w:val="00d12167"/>
    <w:pPr/>
    <w:rPr>
      <w:lang w:val="en-US"/>
    </w:rPr>
  </w:style>
  <w:style w:type="paragraph" w:styleId="F2983107BCDD4D179225A82EDD04F1EC" w:customStyle="1">
    <w:name w:val="F2983107BCDD4D179225A82EDD04F1EC"/>
    <w:qFormat/>
    <w:rsid w:val="005a039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ListaeXant" w:customStyle="1">
    <w:name w:val="Lista eXant"/>
    <w:qFormat/>
    <w:rsid w:val="00591619"/>
  </w:style>
  <w:style w:type="numbering" w:styleId="EXant2" w:customStyle="1">
    <w:name w:val="eXant2"/>
    <w:qFormat/>
    <w:rsid w:val="0059161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Xant">
    <w:name w:val="eXant"/>
    <w:basedOn w:val="Standardowy"/>
    <w:rsid w:val="00481b2a"/>
    <w:tblPr>
      <w:tblBorders>
        <w:top w:val="dotted" w:color="auto" w:sz="6" w:space="0"/>
        <w:bottom w:val="dotted" w:color="auto" w:sz="6" w:space="0"/>
        <w:insideH w:val="dotted" w:color="auto" w:sz="6" w:space="0"/>
        <w:insideV w:val="dotted" w:color="auto" w:sz="6" w:space="0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mian.klich@wody.gov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2F8C-33DE-487C-8EB7-B883FF51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32</TotalTime>
  <Application>LibreOffice/6.3.1.2$Windows_x86 LibreOffice_project/b79626edf0065ac373bd1df5c28bd630b4424273</Application>
  <Pages>4</Pages>
  <Words>1295</Words>
  <Characters>8895</Characters>
  <CharactersWithSpaces>10129</CharactersWithSpaces>
  <Paragraphs>91</Paragraphs>
  <Company>BeSquare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2020-06-30T06:08:00Z</dcterms:created>
  <dc:creator>Ewa Wiśniewska</dc:creator>
  <dc:description/>
  <dc:language>pl-PL</dc:language>
  <cp:lastModifiedBy/>
  <cp:lastPrinted>2020-06-30T06:11:00Z</cp:lastPrinted>
  <dcterms:modified xsi:type="dcterms:W3CDTF">2020-11-17T15:42:10Z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